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 w:hAnsi="仿宋" w:eastAsia="仿宋"/>
          <w:sz w:val="32"/>
          <w:szCs w:val="32"/>
        </w:rPr>
      </w:pPr>
      <w:bookmarkStart w:id="0" w:name="_GoBack"/>
      <w:bookmarkEnd w:id="0"/>
      <w:r>
        <w:rPr>
          <w:rFonts w:hint="eastAsia" w:ascii="仿宋" w:hAnsi="仿宋" w:eastAsia="仿宋"/>
          <w:sz w:val="32"/>
          <w:szCs w:val="32"/>
        </w:rPr>
        <w:t>汴交易文</w:t>
      </w:r>
      <w:r>
        <w:rPr>
          <w:rFonts w:hint="eastAsia" w:ascii="仿宋" w:hAnsi="仿宋" w:eastAsia="仿宋" w:cs="宋体"/>
          <w:sz w:val="32"/>
          <w:szCs w:val="32"/>
        </w:rPr>
        <w:t>〔</w:t>
      </w:r>
      <w:r>
        <w:rPr>
          <w:rFonts w:ascii="仿宋" w:hAnsi="仿宋" w:eastAsia="仿宋"/>
          <w:sz w:val="32"/>
          <w:szCs w:val="32"/>
        </w:rPr>
        <w:t>201</w:t>
      </w:r>
      <w:r>
        <w:rPr>
          <w:rFonts w:hint="eastAsia" w:ascii="仿宋" w:hAnsi="仿宋" w:eastAsia="仿宋"/>
          <w:sz w:val="32"/>
          <w:szCs w:val="32"/>
          <w:lang w:val="en-US" w:eastAsia="zh-CN"/>
        </w:rPr>
        <w:t>9</w:t>
      </w:r>
      <w:r>
        <w:rPr>
          <w:rFonts w:hint="eastAsia" w:ascii="仿宋" w:hAnsi="仿宋" w:eastAsia="仿宋" w:cs="宋体"/>
          <w:sz w:val="32"/>
          <w:szCs w:val="32"/>
        </w:rPr>
        <w:t>〕</w:t>
      </w:r>
      <w:r>
        <w:rPr>
          <w:rFonts w:hint="eastAsia" w:ascii="仿宋" w:hAnsi="仿宋" w:eastAsia="仿宋" w:cs="宋体"/>
          <w:sz w:val="32"/>
          <w:szCs w:val="32"/>
          <w:lang w:val="en-US" w:eastAsia="zh-CN"/>
        </w:rPr>
        <w:t>4</w:t>
      </w:r>
      <w:r>
        <w:rPr>
          <w:rFonts w:hint="eastAsia" w:ascii="仿宋" w:hAnsi="仿宋" w:eastAsia="仿宋"/>
          <w:sz w:val="32"/>
          <w:szCs w:val="32"/>
        </w:rPr>
        <w:t>号</w:t>
      </w:r>
    </w:p>
    <w:p>
      <w:pPr>
        <w:spacing w:line="600" w:lineRule="exact"/>
        <w:jc w:val="center"/>
        <w:rPr>
          <w:rFonts w:ascii="Times New Roman" w:hAnsi="Times New Roman" w:eastAsia="方正小标宋简体"/>
          <w:sz w:val="44"/>
          <w:szCs w:val="44"/>
        </w:rPr>
      </w:pPr>
    </w:p>
    <w:p>
      <w:pPr>
        <w:pStyle w:val="4"/>
        <w:spacing w:before="0" w:beforeAutospacing="0" w:after="0" w:afterAutospacing="0" w:line="5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开封市公共资源交易项目流程办理标准</w:t>
      </w:r>
    </w:p>
    <w:p>
      <w:pPr>
        <w:pStyle w:val="4"/>
        <w:spacing w:before="0" w:beforeAutospacing="0" w:after="0" w:afterAutospacing="0" w:line="5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（2019</w:t>
      </w:r>
      <w:r>
        <w:rPr>
          <w:rFonts w:hint="eastAsia" w:ascii="方正小标宋简体" w:hAnsi="方正小标宋简体" w:eastAsia="方正小标宋简体" w:cs="方正小标宋简体"/>
          <w:sz w:val="44"/>
          <w:szCs w:val="44"/>
          <w:lang w:eastAsia="zh-CN"/>
        </w:rPr>
        <w:t>年版</w:t>
      </w:r>
      <w:r>
        <w:rPr>
          <w:rFonts w:hint="eastAsia" w:ascii="方正小标宋简体" w:hAnsi="方正小标宋简体" w:eastAsia="方正小标宋简体" w:cs="方正小标宋简体"/>
          <w:sz w:val="44"/>
          <w:szCs w:val="44"/>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left"/>
        <w:textAlignment w:val="auto"/>
        <w:rPr>
          <w:rFonts w:hint="eastAsia" w:ascii="华文仿宋" w:hAnsi="华文仿宋" w:eastAsia="华文仿宋" w:cs="宋体"/>
          <w:kern w:val="0"/>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为规范我市公共资源交易平台业务服务流程，优化营商环境，提高工作效率，明确职责，营造公开、公平、公正、透明、廉洁、高效的公共资源交易环境，根据《开封市公共资源交易项目办理流程规范（2019年版）》（汴公管办</w:t>
      </w:r>
      <w:r>
        <w:rPr>
          <w:rFonts w:hint="eastAsia" w:ascii="宋体" w:hAnsi="宋体" w:eastAsia="宋体" w:cs="宋体"/>
          <w:kern w:val="0"/>
          <w:sz w:val="32"/>
          <w:szCs w:val="32"/>
        </w:rPr>
        <w:t>〔</w:t>
      </w:r>
      <w:r>
        <w:rPr>
          <w:rFonts w:hint="eastAsia" w:ascii="华文仿宋" w:hAnsi="华文仿宋" w:eastAsia="华文仿宋" w:cs="宋体"/>
          <w:kern w:val="0"/>
          <w:sz w:val="32"/>
          <w:szCs w:val="32"/>
        </w:rPr>
        <w:t>2019</w:t>
      </w:r>
      <w:r>
        <w:rPr>
          <w:rFonts w:hint="eastAsia" w:ascii="宋体" w:hAnsi="宋体" w:eastAsia="宋体" w:cs="宋体"/>
          <w:kern w:val="0"/>
          <w:sz w:val="32"/>
          <w:szCs w:val="32"/>
        </w:rPr>
        <w:t>〕</w:t>
      </w:r>
      <w:r>
        <w:rPr>
          <w:rFonts w:hint="eastAsia" w:ascii="华文仿宋" w:hAnsi="华文仿宋" w:eastAsia="华文仿宋" w:cs="宋体"/>
          <w:kern w:val="0"/>
          <w:sz w:val="32"/>
          <w:szCs w:val="32"/>
        </w:rPr>
        <w:t>1号）文件精神，特制定流程办理标准，望认真遵照执行。</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一、进场登记</w:t>
      </w:r>
      <w:r>
        <w:rPr>
          <w:rFonts w:hint="eastAsia" w:ascii="黑体" w:hAnsi="黑体" w:eastAsia="黑体" w:cs="黑体"/>
          <w:b w:val="0"/>
          <w:bCs/>
          <w:kern w:val="0"/>
          <w:sz w:val="32"/>
          <w:szCs w:val="32"/>
        </w:rPr>
        <w:t>所需资料及</w:t>
      </w:r>
      <w:r>
        <w:rPr>
          <w:rFonts w:hint="eastAsia" w:ascii="黑体" w:hAnsi="黑体" w:eastAsia="黑体" w:cs="黑体"/>
          <w:b w:val="0"/>
          <w:bCs/>
          <w:sz w:val="32"/>
          <w:szCs w:val="32"/>
        </w:rPr>
        <w:t>办理标准</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楷体" w:hAnsi="楷体" w:eastAsia="楷体" w:cs="宋体"/>
          <w:b/>
          <w:kern w:val="0"/>
          <w:sz w:val="32"/>
          <w:szCs w:val="32"/>
        </w:rPr>
      </w:pPr>
      <w:r>
        <w:rPr>
          <w:rFonts w:hint="eastAsia" w:ascii="楷体" w:hAnsi="楷体" w:eastAsia="楷体" w:cs="宋体"/>
          <w:b/>
          <w:kern w:val="0"/>
          <w:sz w:val="32"/>
          <w:szCs w:val="32"/>
        </w:rPr>
        <w:t>所需资料</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楷体" w:hAnsi="楷体" w:eastAsia="楷体" w:cs="楷体"/>
          <w:kern w:val="0"/>
          <w:sz w:val="32"/>
          <w:szCs w:val="32"/>
        </w:rPr>
        <w:t>（一）工程类项目，包括采用资格预审项目</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1、代理合同（应为完整合同，应签订服务费金额，甲乙双方盖章）；</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2、保证金代收代退委托函；</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3、招标人盖章确认的招标文件（含招标控制价）；</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hint="eastAsia" w:ascii="楷体" w:hAnsi="楷体" w:eastAsia="楷体" w:cs="楷体"/>
          <w:kern w:val="0"/>
          <w:sz w:val="32"/>
          <w:szCs w:val="32"/>
        </w:rPr>
      </w:pPr>
      <w:r>
        <w:rPr>
          <w:rFonts w:hint="eastAsia" w:ascii="楷体" w:hAnsi="楷体" w:eastAsia="楷体" w:cs="楷体"/>
          <w:kern w:val="0"/>
          <w:sz w:val="32"/>
          <w:szCs w:val="32"/>
        </w:rPr>
        <w:t>（二）政府采购类项目</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1、政府采购申请表；</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2、代理合同（应为完整合同，应签订服务费金额，甲乙双方盖章）；</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3、保证金代收代退委托函；</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4、采购人盖章确认的采购文件（含采购预算价）；</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楷体" w:hAnsi="楷体" w:eastAsia="楷体" w:cs="宋体"/>
          <w:b/>
          <w:kern w:val="0"/>
          <w:sz w:val="32"/>
          <w:szCs w:val="32"/>
        </w:rPr>
      </w:pPr>
      <w:r>
        <w:rPr>
          <w:rFonts w:hint="eastAsia" w:ascii="楷体" w:hAnsi="楷体" w:eastAsia="楷体" w:cs="宋体"/>
          <w:b/>
          <w:kern w:val="0"/>
          <w:sz w:val="32"/>
          <w:szCs w:val="32"/>
        </w:rPr>
        <w:t>办理标准:</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1、应经相关部门备案的项目，应先备案后，将上述资料经电子交易系统上传，办理进场登记手续；</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2、上传资料均为原件图片；内容、签章、签名清晰可见；</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3、电子交易系统中填写的内容与上传资料内容一致；</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4、电子交易系统中填写的标段信息与立项信息或政府采购申请表及招标（采购）文件内容一致；</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sz w:val="32"/>
          <w:szCs w:val="32"/>
        </w:rPr>
      </w:pPr>
      <w:r>
        <w:rPr>
          <w:rFonts w:hint="eastAsia" w:ascii="华文仿宋" w:hAnsi="华文仿宋" w:eastAsia="华文仿宋" w:cs="宋体"/>
          <w:kern w:val="0"/>
          <w:sz w:val="32"/>
          <w:szCs w:val="32"/>
        </w:rPr>
        <w:t>5、</w:t>
      </w:r>
      <w:r>
        <w:rPr>
          <w:rFonts w:hint="eastAsia" w:ascii="华文仿宋" w:hAnsi="华文仿宋" w:eastAsia="华文仿宋"/>
          <w:sz w:val="32"/>
          <w:szCs w:val="32"/>
        </w:rPr>
        <w:t>上传的招标（采购）文件应加盖招标人、招标代理机构单位章，需要备案的还应有备案章。招标文件“投标人须知”内应包含招标控制价、代理费收取对象及金额（与招标代理合同一致）。</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办理时限</w:t>
      </w:r>
      <w:r>
        <w:rPr>
          <w:rFonts w:hint="eastAsia" w:ascii="华文仿宋" w:hAnsi="华文仿宋" w:eastAsia="华文仿宋" w:cs="宋体"/>
          <w:kern w:val="0"/>
          <w:sz w:val="32"/>
          <w:szCs w:val="32"/>
        </w:rPr>
        <w:t>：交易受理部办理人员认真核对以上内容，符合要求，即时办理。</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bCs w:val="0"/>
          <w:kern w:val="0"/>
          <w:sz w:val="32"/>
          <w:szCs w:val="32"/>
        </w:rPr>
        <w:t>系统办理流程</w:t>
      </w:r>
      <w:r>
        <w:rPr>
          <w:rFonts w:hint="eastAsia" w:ascii="华文仿宋" w:hAnsi="华文仿宋" w:eastAsia="华文仿宋" w:cs="宋体"/>
          <w:b/>
          <w:bCs w:val="0"/>
          <w:kern w:val="0"/>
          <w:sz w:val="32"/>
          <w:szCs w:val="32"/>
        </w:rPr>
        <w:t>：</w:t>
      </w:r>
      <w:r>
        <w:rPr>
          <w:rFonts w:hint="eastAsia" w:ascii="华文仿宋" w:hAnsi="华文仿宋" w:eastAsia="华文仿宋" w:cs="宋体"/>
          <w:kern w:val="0"/>
          <w:sz w:val="32"/>
          <w:szCs w:val="32"/>
        </w:rPr>
        <w:t>李胜、张谦受理登记；李寅童、翟宁宁审核。</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楷体" w:hAnsi="楷体" w:eastAsia="楷体"/>
          <w:b/>
          <w:sz w:val="32"/>
          <w:szCs w:val="32"/>
        </w:rPr>
      </w:pPr>
      <w:r>
        <w:rPr>
          <w:rFonts w:hint="eastAsia" w:ascii="黑体" w:hAnsi="黑体" w:eastAsia="黑体" w:cs="黑体"/>
          <w:b w:val="0"/>
          <w:bCs/>
          <w:sz w:val="32"/>
          <w:szCs w:val="32"/>
        </w:rPr>
        <w:t>二、</w:t>
      </w:r>
      <w:r>
        <w:rPr>
          <w:rFonts w:hint="eastAsia" w:ascii="黑体" w:hAnsi="黑体" w:eastAsia="黑体" w:cs="黑体"/>
          <w:b w:val="0"/>
          <w:bCs/>
          <w:kern w:val="0"/>
          <w:sz w:val="32"/>
          <w:szCs w:val="32"/>
        </w:rPr>
        <w:t>预约会场、</w:t>
      </w:r>
      <w:r>
        <w:rPr>
          <w:rFonts w:hint="eastAsia" w:ascii="黑体" w:hAnsi="黑体" w:eastAsia="黑体" w:cs="黑体"/>
          <w:b w:val="0"/>
          <w:bCs/>
          <w:sz w:val="32"/>
          <w:szCs w:val="32"/>
        </w:rPr>
        <w:t>招标（预审、变更、采购）公告，招标（预审、变更、采购）文件发布所需资料及办理标准</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所需资料</w:t>
      </w:r>
      <w:r>
        <w:rPr>
          <w:rFonts w:hint="eastAsia" w:ascii="华文仿宋" w:hAnsi="华文仿宋" w:eastAsia="华文仿宋" w:cs="宋体"/>
          <w:kern w:val="0"/>
          <w:sz w:val="32"/>
          <w:szCs w:val="32"/>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通过电子交易系统自主查看会场使用情况，提交预约申请，并上传上述资料原件。</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办理标准</w:t>
      </w:r>
      <w:r>
        <w:rPr>
          <w:rFonts w:hint="eastAsia" w:ascii="华文仿宋" w:hAnsi="华文仿宋" w:eastAsia="华文仿宋" w:cs="宋体"/>
          <w:kern w:val="0"/>
          <w:sz w:val="32"/>
          <w:szCs w:val="32"/>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1、内容填写完整不缺项，图片清晰可见，签章齐全、清晰；</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ascii="华文仿宋" w:hAnsi="华文仿宋" w:eastAsia="华文仿宋" w:cs="宋体"/>
          <w:kern w:val="0"/>
          <w:sz w:val="32"/>
          <w:szCs w:val="32"/>
        </w:rPr>
        <mc:AlternateContent>
          <mc:Choice Requires="wps">
            <w:drawing>
              <wp:anchor distT="0" distB="0" distL="114300" distR="114300" simplePos="0" relativeHeight="251661312" behindDoc="0" locked="0" layoutInCell="1" allowOverlap="1">
                <wp:simplePos x="0" y="0"/>
                <wp:positionH relativeFrom="column">
                  <wp:posOffset>-1619250</wp:posOffset>
                </wp:positionH>
                <wp:positionV relativeFrom="paragraph">
                  <wp:posOffset>173990</wp:posOffset>
                </wp:positionV>
                <wp:extent cx="419100" cy="691515"/>
                <wp:effectExtent l="13335" t="4445" r="24765" b="8890"/>
                <wp:wrapNone/>
                <wp:docPr id="3" name="下箭头 3"/>
                <wp:cNvGraphicFramePr/>
                <a:graphic xmlns:a="http://schemas.openxmlformats.org/drawingml/2006/main">
                  <a:graphicData uri="http://schemas.microsoft.com/office/word/2010/wordprocessingShape">
                    <wps:wsp>
                      <wps:cNvSpPr/>
                      <wps:spPr>
                        <a:xfrm>
                          <a:off x="0" y="0"/>
                          <a:ext cx="419100" cy="691515"/>
                        </a:xfrm>
                        <a:prstGeom prst="downArrow">
                          <a:avLst>
                            <a:gd name="adj1" fmla="val 50000"/>
                            <a:gd name="adj2" fmla="val 41250"/>
                          </a:avLst>
                        </a:prstGeom>
                        <a:solidFill>
                          <a:srgbClr val="FFFFFF"/>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_x0000_s1026" o:spid="_x0000_s1026" o:spt="67" type="#_x0000_t67" style="position:absolute;left:0pt;margin-left:-127.5pt;margin-top:13.7pt;height:54.45pt;width:33pt;z-index:251661312;mso-width-relative:page;mso-height-relative:page;" fillcolor="#FFFFFF" filled="t" stroked="t" coordsize="21600,21600" o:gfxdata="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cv7qv2AAAAAwBAAAPAAAA&#10;AAAAAAEAIAAAACIAAABkcnMvZG93bnJldi54bWxQSwECFAAUAAAACACHTuJAKWau0RUCAAA2BAAA&#10;DgAAAAAAAAABACAAAAAnAQAAZHJzL2Uyb0RvYy54bWxQSwUGAAAAAAYABgBZAQAArgUAAAAA&#10;" adj="16200,5400">
                <v:fill on="t" focussize="0,0"/>
                <v:stroke color="#000000" joinstyle="miter"/>
                <v:imagedata o:title=""/>
                <o:lock v:ext="edit" aspectratio="f"/>
                <v:textbox style="layout-flow:vertical-ideographic;"/>
              </v:shape>
            </w:pict>
          </mc:Fallback>
        </mc:AlternateContent>
      </w:r>
      <w:r>
        <w:rPr>
          <w:rFonts w:hint="eastAsia" w:ascii="华文仿宋" w:hAnsi="华文仿宋" w:eastAsia="华文仿宋" w:cs="宋体"/>
          <w:kern w:val="0"/>
          <w:sz w:val="32"/>
          <w:szCs w:val="32"/>
        </w:rPr>
        <w:t>2、公告、文件核对以下内容：①文件获取的时间、投标截止的时间与系统中一致；②文件、图纸无收费；③要求提交纸质投标文件的份数为一正两副；④投标保证金符合电子招投标要求；⑤有出现硬件特征码一致可能会导致投标无效的后果自负的承诺；⑥不得要求开标当天提供除身份证以外的任何原件；⑦应明确招标代理费的支付人、数额或计算方式；⑧支付人办理交易综合服务费手续。</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3、需要发放工程量清单或图纸的项目，系统中应传至附件中，工程量清单应签章齐全。</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办理时限</w:t>
      </w:r>
      <w:r>
        <w:rPr>
          <w:rFonts w:hint="eastAsia" w:ascii="华文仿宋" w:hAnsi="华文仿宋" w:eastAsia="华文仿宋" w:cs="宋体"/>
          <w:kern w:val="0"/>
          <w:sz w:val="32"/>
          <w:szCs w:val="32"/>
        </w:rPr>
        <w:t>：交易组织部办理人员认真核对以上内容，符合要求，即时办理。</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hint="eastAsia" w:ascii="楷体" w:hAnsi="楷体" w:eastAsia="楷体" w:cs="宋体"/>
          <w:b/>
          <w:kern w:val="0"/>
          <w:sz w:val="32"/>
          <w:szCs w:val="32"/>
        </w:rPr>
      </w:pPr>
      <w:r>
        <w:rPr>
          <w:rFonts w:hint="eastAsia" w:ascii="楷体" w:hAnsi="楷体" w:eastAsia="楷体" w:cs="宋体"/>
          <w:b/>
          <w:kern w:val="0"/>
          <w:sz w:val="32"/>
          <w:szCs w:val="32"/>
        </w:rPr>
        <w:t>会场办理流程：</w:t>
      </w:r>
      <w:r>
        <w:rPr>
          <w:rFonts w:hint="eastAsia" w:ascii="华文仿宋" w:hAnsi="华文仿宋" w:eastAsia="华文仿宋" w:cs="宋体"/>
          <w:kern w:val="0"/>
          <w:sz w:val="32"/>
          <w:szCs w:val="32"/>
        </w:rPr>
        <w:t>郭进超、王娟受理办理</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 xml:space="preserve">公告、文件办理流程： </w:t>
      </w:r>
      <w:r>
        <w:rPr>
          <w:rFonts w:hint="eastAsia" w:ascii="华文仿宋" w:hAnsi="华文仿宋" w:eastAsia="华文仿宋" w:cs="宋体"/>
          <w:kern w:val="0"/>
          <w:sz w:val="32"/>
          <w:szCs w:val="32"/>
        </w:rPr>
        <w:t>陈岩岩、荆珂、张永杰、金</w:t>
      </w:r>
      <w:r>
        <w:rPr>
          <w:rFonts w:hint="eastAsia" w:ascii="华文仿宋" w:hAnsi="华文仿宋" w:eastAsia="华文仿宋" w:cs="宋体"/>
          <w:kern w:val="0"/>
          <w:sz w:val="32"/>
          <w:szCs w:val="32"/>
          <w:lang w:eastAsia="zh-CN"/>
        </w:rPr>
        <w:t>丽</w:t>
      </w:r>
      <w:r>
        <w:rPr>
          <w:rFonts w:hint="eastAsia" w:ascii="华文仿宋" w:hAnsi="华文仿宋" w:eastAsia="华文仿宋" w:cs="宋体"/>
          <w:kern w:val="0"/>
          <w:sz w:val="32"/>
          <w:szCs w:val="32"/>
        </w:rPr>
        <w:t>娜、殷冰受理，郭进超、王娟审核。</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三、开标所需资料及办理标准</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所需资料</w:t>
      </w:r>
      <w:r>
        <w:rPr>
          <w:rFonts w:hint="eastAsia" w:ascii="华文仿宋" w:hAnsi="华文仿宋" w:eastAsia="华文仿宋" w:cs="宋体"/>
          <w:kern w:val="0"/>
          <w:sz w:val="32"/>
          <w:szCs w:val="32"/>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招标代理服务人员证牌（开标前到交易监督部领取）</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办理标准</w:t>
      </w:r>
      <w:r>
        <w:rPr>
          <w:rFonts w:hint="eastAsia" w:ascii="华文仿宋" w:hAnsi="华文仿宋" w:eastAsia="华文仿宋" w:cs="宋体"/>
          <w:kern w:val="0"/>
          <w:sz w:val="32"/>
          <w:szCs w:val="32"/>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1、组织招标代理人员佩戴证牌进入开标室做好开标前准备；</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2、检查开标现场设备是否正常；系统出现异常情况及时和技术部沟通；</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3、确认应解密投标人全部解密后，即提醒招标代理人员点击唱标结束，并进行下一步；</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4、开标结束后与招标代理人员一起将资料转至交易评审部，做好交接记录。</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办理流程</w:t>
      </w:r>
      <w:r>
        <w:rPr>
          <w:rFonts w:hint="eastAsia" w:ascii="华文仿宋" w:hAnsi="华文仿宋" w:eastAsia="华文仿宋" w:cs="宋体"/>
          <w:kern w:val="0"/>
          <w:sz w:val="32"/>
          <w:szCs w:val="32"/>
        </w:rPr>
        <w:t>：苏文、组织部负责开标现场管理服务</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四、评标专家抽取所需资料及办理标准</w:t>
      </w:r>
    </w:p>
    <w:p>
      <w:pPr>
        <w:spacing w:line="500" w:lineRule="exact"/>
        <w:ind w:firstLine="643" w:firstLineChars="200"/>
        <w:jc w:val="both"/>
        <w:rPr>
          <w:rFonts w:ascii="华文仿宋" w:hAnsi="华文仿宋" w:eastAsia="华文仿宋" w:cs="宋体"/>
          <w:kern w:val="0"/>
          <w:sz w:val="32"/>
          <w:szCs w:val="32"/>
        </w:rPr>
      </w:pPr>
      <w:r>
        <w:rPr>
          <w:rFonts w:hint="eastAsia" w:ascii="楷体" w:hAnsi="楷体" w:eastAsia="楷体" w:cs="宋体"/>
          <w:b/>
          <w:kern w:val="0"/>
          <w:sz w:val="32"/>
          <w:szCs w:val="32"/>
        </w:rPr>
        <w:t>所需资料</w:t>
      </w:r>
      <w:r>
        <w:rPr>
          <w:rFonts w:hint="eastAsia" w:ascii="华文仿宋" w:hAnsi="华文仿宋" w:eastAsia="华文仿宋" w:cs="宋体"/>
          <w:kern w:val="0"/>
          <w:sz w:val="32"/>
          <w:szCs w:val="32"/>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1、使用</w:t>
      </w:r>
      <w:r>
        <w:rPr>
          <w:rFonts w:hint="eastAsia" w:ascii="楷体" w:hAnsi="楷体" w:eastAsia="楷体" w:cs="宋体"/>
          <w:kern w:val="0"/>
          <w:sz w:val="32"/>
          <w:szCs w:val="32"/>
        </w:rPr>
        <w:t>河南省综合评标专家库</w:t>
      </w:r>
      <w:r>
        <w:rPr>
          <w:rFonts w:hint="eastAsia" w:ascii="华文仿宋" w:hAnsi="华文仿宋" w:eastAsia="华文仿宋" w:cs="宋体"/>
          <w:kern w:val="0"/>
          <w:sz w:val="32"/>
          <w:szCs w:val="32"/>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招标人营业执照或组织机构代码证、项目批文、招标人指定代理人的授权委托书、招标人指定代理人的身份证原件及复印件、《河南省综合评标专家库专家抽取登记表》原件；</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2、使用河南省财政厅专家库：</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hint="eastAsia" w:ascii="华文仿宋" w:hAnsi="华文仿宋" w:eastAsia="华文仿宋" w:cs="宋体"/>
          <w:kern w:val="0"/>
          <w:sz w:val="32"/>
          <w:szCs w:val="32"/>
        </w:rPr>
      </w:pPr>
      <w:r>
        <w:rPr>
          <w:rFonts w:hint="eastAsia" w:ascii="华文仿宋" w:hAnsi="华文仿宋" w:eastAsia="华文仿宋" w:cs="宋体"/>
          <w:kern w:val="0"/>
          <w:sz w:val="32"/>
          <w:szCs w:val="32"/>
        </w:rPr>
        <w:t>抽取人委托书原件、身份证复印件、《河南省财政厅专家库专家抽取申请表》原件。</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市直项目采购人或代理机构人员通过省财政厅专家抽取系统建立抽取条件、提交抽取申请。其他项目在专家抽取室建立抽取条件并抽取。</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楷体" w:hAnsi="楷体" w:eastAsia="楷体" w:cs="宋体"/>
          <w:b/>
          <w:kern w:val="0"/>
          <w:sz w:val="32"/>
          <w:szCs w:val="32"/>
        </w:rPr>
      </w:pPr>
      <w:r>
        <w:rPr>
          <w:rFonts w:hint="eastAsia" w:ascii="楷体" w:hAnsi="楷体" w:eastAsia="楷体" w:cs="宋体"/>
          <w:b/>
          <w:kern w:val="0"/>
          <w:sz w:val="32"/>
          <w:szCs w:val="32"/>
        </w:rPr>
        <w:t>办理标准：</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1、表格、资料内容清晰、完整，不缺项；经办人签字清晰；</w:t>
      </w:r>
      <w:r>
        <w:rPr>
          <w:rFonts w:ascii="华文仿宋" w:hAnsi="华文仿宋" w:eastAsia="华文仿宋" w:cs="宋体"/>
          <w:kern w:val="0"/>
          <w:sz w:val="32"/>
          <w:szCs w:val="32"/>
        </w:rPr>
        <w:t xml:space="preserve"> </w:t>
      </w:r>
    </w:p>
    <w:p>
      <w:pPr>
        <w:keepNext w:val="0"/>
        <w:keepLines w:val="0"/>
        <w:pageBreakBefore w:val="0"/>
        <w:widowControl/>
        <w:kinsoku/>
        <w:wordWrap/>
        <w:overflowPunct/>
        <w:topLinePunct w:val="0"/>
        <w:autoSpaceDE/>
        <w:autoSpaceDN/>
        <w:bidi w:val="0"/>
        <w:adjustRightInd w:val="0"/>
        <w:snapToGrid w:val="0"/>
        <w:spacing w:after="0" w:line="500" w:lineRule="exact"/>
        <w:ind w:firstLine="63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2、抽取过程中禁止发表个人意见或建议；</w:t>
      </w:r>
      <w:r>
        <w:rPr>
          <w:rFonts w:ascii="华文仿宋" w:hAnsi="华文仿宋" w:eastAsia="华文仿宋" w:cs="宋体"/>
          <w:kern w:val="0"/>
          <w:sz w:val="32"/>
          <w:szCs w:val="32"/>
        </w:rPr>
        <w:t xml:space="preserve"> </w:t>
      </w:r>
    </w:p>
    <w:p>
      <w:pPr>
        <w:keepNext w:val="0"/>
        <w:keepLines w:val="0"/>
        <w:pageBreakBefore w:val="0"/>
        <w:widowControl/>
        <w:kinsoku/>
        <w:wordWrap/>
        <w:overflowPunct/>
        <w:topLinePunct w:val="0"/>
        <w:autoSpaceDE/>
        <w:autoSpaceDN/>
        <w:bidi w:val="0"/>
        <w:adjustRightInd w:val="0"/>
        <w:snapToGrid w:val="0"/>
        <w:spacing w:after="0" w:line="500" w:lineRule="exact"/>
        <w:ind w:firstLine="63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3、妥善保管与抽取有关的资料；</w:t>
      </w:r>
    </w:p>
    <w:p>
      <w:pPr>
        <w:keepNext w:val="0"/>
        <w:keepLines w:val="0"/>
        <w:pageBreakBefore w:val="0"/>
        <w:widowControl/>
        <w:kinsoku/>
        <w:wordWrap/>
        <w:overflowPunct/>
        <w:topLinePunct w:val="0"/>
        <w:autoSpaceDE/>
        <w:autoSpaceDN/>
        <w:bidi w:val="0"/>
        <w:adjustRightInd w:val="0"/>
        <w:snapToGrid w:val="0"/>
        <w:spacing w:after="0" w:line="500" w:lineRule="exact"/>
        <w:ind w:firstLine="63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4、抽取现场发现系统问题及时上报；</w:t>
      </w:r>
    </w:p>
    <w:p>
      <w:pPr>
        <w:keepNext w:val="0"/>
        <w:keepLines w:val="0"/>
        <w:pageBreakBefore w:val="0"/>
        <w:widowControl/>
        <w:kinsoku/>
        <w:wordWrap/>
        <w:overflowPunct/>
        <w:topLinePunct w:val="0"/>
        <w:autoSpaceDE/>
        <w:autoSpaceDN/>
        <w:bidi w:val="0"/>
        <w:adjustRightInd w:val="0"/>
        <w:snapToGrid w:val="0"/>
        <w:spacing w:after="0" w:line="500" w:lineRule="exact"/>
        <w:ind w:firstLine="63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5、省综合专家库要求招标人和监督人员同时在场。</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办理时限</w:t>
      </w:r>
      <w:r>
        <w:rPr>
          <w:rFonts w:hint="eastAsia" w:ascii="华文仿宋" w:hAnsi="华文仿宋" w:eastAsia="华文仿宋" w:cs="宋体"/>
          <w:kern w:val="0"/>
          <w:sz w:val="32"/>
          <w:szCs w:val="32"/>
        </w:rPr>
        <w:t>：即时办理。</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办理流程</w:t>
      </w:r>
      <w:r>
        <w:rPr>
          <w:rFonts w:hint="eastAsia" w:ascii="华文仿宋" w:hAnsi="华文仿宋" w:eastAsia="华文仿宋" w:cs="宋体"/>
          <w:kern w:val="0"/>
          <w:sz w:val="32"/>
          <w:szCs w:val="32"/>
        </w:rPr>
        <w:t>：张鹏飞、彭博核验资料或申请，按要求抽取。</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五、评标管理室值班岗位职责及办理标准</w:t>
      </w:r>
    </w:p>
    <w:p>
      <w:pPr>
        <w:pStyle w:val="4"/>
        <w:spacing w:before="0" w:beforeAutospacing="0" w:after="0" w:afterAutospacing="0" w:line="500" w:lineRule="exact"/>
        <w:ind w:firstLine="643" w:firstLineChars="200"/>
        <w:jc w:val="both"/>
        <w:rPr>
          <w:rFonts w:ascii="楷体" w:hAnsi="楷体" w:eastAsia="楷体"/>
          <w:b/>
          <w:sz w:val="32"/>
          <w:szCs w:val="32"/>
        </w:rPr>
      </w:pPr>
      <w:r>
        <w:rPr>
          <w:rFonts w:hint="eastAsia" w:ascii="楷体" w:hAnsi="楷体" w:eastAsia="楷体"/>
          <w:b/>
          <w:sz w:val="32"/>
          <w:szCs w:val="32"/>
        </w:rPr>
        <w:t>岗位职责</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sz w:val="32"/>
          <w:szCs w:val="32"/>
        </w:rPr>
      </w:pPr>
      <w:r>
        <w:rPr>
          <w:rFonts w:hint="eastAsia" w:ascii="华文仿宋" w:hAnsi="华文仿宋" w:eastAsia="华文仿宋"/>
          <w:sz w:val="32"/>
          <w:szCs w:val="32"/>
        </w:rPr>
        <w:t>1、评标区设施管理及评标操作服务；</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sz w:val="32"/>
          <w:szCs w:val="32"/>
        </w:rPr>
      </w:pPr>
      <w:r>
        <w:rPr>
          <w:rFonts w:hint="eastAsia" w:ascii="华文仿宋" w:hAnsi="华文仿宋" w:eastAsia="华文仿宋"/>
          <w:sz w:val="32"/>
          <w:szCs w:val="32"/>
        </w:rPr>
        <w:t>2、评标所需资料的接收与评标安排；</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sz w:val="32"/>
          <w:szCs w:val="32"/>
        </w:rPr>
      </w:pPr>
      <w:r>
        <w:rPr>
          <w:rFonts w:hint="eastAsia" w:ascii="华文仿宋" w:hAnsi="华文仿宋" w:eastAsia="华文仿宋"/>
          <w:sz w:val="32"/>
          <w:szCs w:val="32"/>
        </w:rPr>
        <w:t>3、做好评标专家签到记录；</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sz w:val="32"/>
          <w:szCs w:val="32"/>
        </w:rPr>
      </w:pPr>
      <w:r>
        <w:rPr>
          <w:rFonts w:hint="eastAsia" w:ascii="华文仿宋" w:hAnsi="华文仿宋" w:eastAsia="华文仿宋"/>
          <w:sz w:val="32"/>
          <w:szCs w:val="32"/>
        </w:rPr>
        <w:t>4、禁止无关人员进入评标管理室；</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sz w:val="32"/>
          <w:szCs w:val="32"/>
        </w:rPr>
      </w:pPr>
      <w:r>
        <w:rPr>
          <w:rFonts w:hint="eastAsia" w:ascii="华文仿宋" w:hAnsi="华文仿宋" w:eastAsia="华文仿宋"/>
          <w:sz w:val="32"/>
          <w:szCs w:val="32"/>
        </w:rPr>
        <w:t>5、在评审服务过程中不发表与本职工作无关的言论；</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sz w:val="32"/>
          <w:szCs w:val="32"/>
        </w:rPr>
      </w:pPr>
      <w:r>
        <w:rPr>
          <w:rFonts w:hint="eastAsia" w:ascii="华文仿宋" w:hAnsi="华文仿宋" w:eastAsia="华文仿宋"/>
          <w:sz w:val="32"/>
          <w:szCs w:val="32"/>
        </w:rPr>
        <w:t>6、评审过程中因软、硬件问题及时与信息技术部人员沟通解决；</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sz w:val="32"/>
          <w:szCs w:val="32"/>
        </w:rPr>
      </w:pPr>
      <w:r>
        <w:rPr>
          <w:rFonts w:hint="eastAsia" w:ascii="华文仿宋" w:hAnsi="华文仿宋" w:eastAsia="华文仿宋"/>
          <w:sz w:val="32"/>
          <w:szCs w:val="32"/>
        </w:rPr>
        <w:t>7、确认评审资料完整，并及时移交入档；</w:t>
      </w:r>
    </w:p>
    <w:p>
      <w:pPr>
        <w:spacing w:line="500" w:lineRule="exact"/>
        <w:ind w:firstLine="640" w:firstLineChars="200"/>
        <w:jc w:val="both"/>
        <w:rPr>
          <w:rFonts w:ascii="华文仿宋" w:hAnsi="华文仿宋" w:eastAsia="华文仿宋"/>
          <w:sz w:val="32"/>
          <w:szCs w:val="32"/>
        </w:rPr>
      </w:pPr>
      <w:r>
        <w:rPr>
          <w:rFonts w:hint="eastAsia" w:ascii="华文仿宋" w:hAnsi="华文仿宋" w:eastAsia="华文仿宋"/>
          <w:sz w:val="32"/>
          <w:szCs w:val="32"/>
        </w:rPr>
        <w:t>8、及时上报评审服务过程中出现的突发情况。</w:t>
      </w:r>
    </w:p>
    <w:p>
      <w:pPr>
        <w:pStyle w:val="4"/>
        <w:spacing w:before="0" w:beforeAutospacing="0" w:after="0" w:afterAutospacing="0" w:line="500" w:lineRule="exact"/>
        <w:ind w:firstLine="643" w:firstLineChars="200"/>
        <w:jc w:val="both"/>
        <w:rPr>
          <w:rFonts w:ascii="楷体" w:hAnsi="楷体" w:eastAsia="楷体"/>
          <w:b/>
          <w:sz w:val="32"/>
          <w:szCs w:val="32"/>
        </w:rPr>
      </w:pPr>
      <w:r>
        <w:rPr>
          <w:rFonts w:hint="eastAsia" w:ascii="楷体" w:hAnsi="楷体" w:eastAsia="楷体"/>
          <w:b/>
          <w:sz w:val="32"/>
          <w:szCs w:val="32"/>
        </w:rPr>
        <w:t>评标服务办理标准</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sz w:val="32"/>
          <w:szCs w:val="32"/>
        </w:rPr>
        <w:t>1、</w:t>
      </w:r>
      <w:r>
        <w:rPr>
          <w:rFonts w:hint="eastAsia" w:ascii="华文仿宋" w:hAnsi="华文仿宋" w:eastAsia="华文仿宋" w:cs="宋体"/>
          <w:kern w:val="0"/>
          <w:sz w:val="32"/>
          <w:szCs w:val="32"/>
        </w:rPr>
        <w:t>表格内容完整不缺项；经办人签字清晰；招标人（或招标代理机构）公章清晰；</w:t>
      </w:r>
      <w:r>
        <w:rPr>
          <w:rFonts w:ascii="华文仿宋" w:hAnsi="华文仿宋" w:eastAsia="华文仿宋" w:cs="宋体"/>
          <w:kern w:val="0"/>
          <w:sz w:val="32"/>
          <w:szCs w:val="32"/>
        </w:rPr>
        <mc:AlternateContent>
          <mc:Choice Requires="wps">
            <w:drawing>
              <wp:anchor distT="0" distB="0" distL="114300" distR="114300" simplePos="0" relativeHeight="251659264" behindDoc="0" locked="0" layoutInCell="1" allowOverlap="1">
                <wp:simplePos x="0" y="0"/>
                <wp:positionH relativeFrom="column">
                  <wp:posOffset>-1619250</wp:posOffset>
                </wp:positionH>
                <wp:positionV relativeFrom="paragraph">
                  <wp:posOffset>173990</wp:posOffset>
                </wp:positionV>
                <wp:extent cx="419100" cy="691515"/>
                <wp:effectExtent l="13335" t="4445" r="24765" b="8890"/>
                <wp:wrapNone/>
                <wp:docPr id="4" name="下箭头 4"/>
                <wp:cNvGraphicFramePr/>
                <a:graphic xmlns:a="http://schemas.openxmlformats.org/drawingml/2006/main">
                  <a:graphicData uri="http://schemas.microsoft.com/office/word/2010/wordprocessingShape">
                    <wps:wsp>
                      <wps:cNvSpPr/>
                      <wps:spPr>
                        <a:xfrm>
                          <a:off x="0" y="0"/>
                          <a:ext cx="419100" cy="691515"/>
                        </a:xfrm>
                        <a:prstGeom prst="downArrow">
                          <a:avLst>
                            <a:gd name="adj1" fmla="val 50000"/>
                            <a:gd name="adj2" fmla="val 41250"/>
                          </a:avLst>
                        </a:prstGeom>
                        <a:solidFill>
                          <a:srgbClr val="FFFFFF"/>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_x0000_s1026" o:spid="_x0000_s1026" o:spt="67" type="#_x0000_t67" style="position:absolute;left:0pt;margin-left:-127.5pt;margin-top:13.7pt;height:54.45pt;width:33pt;z-index:251659264;mso-width-relative:page;mso-height-relative:page;" fillcolor="#FFFFFF" filled="t" stroked="t" coordsize="21600,21600" o:gfxdata="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cv7qv2AAAAAwBAAAPAAAA&#10;AAAAAAEAIAAAACIAAABkcnMvZG93bnJldi54bWxQSwECFAAUAAAACACHTuJAVuUv8BUCAAA2BAAA&#10;DgAAAAAAAAABACAAAAAnAQAAZHJzL2Uyb0RvYy54bWxQSwUGAAAAAAYABgBZAQAArgUAAAAA&#10;" adj="16200,5400">
                <v:fill on="t" focussize="0,0"/>
                <v:stroke color="#000000" joinstyle="miter"/>
                <v:imagedata o:title=""/>
                <o:lock v:ext="edit" aspectratio="f"/>
                <v:textbox style="layout-flow:vertical-ideographic;"/>
              </v:shape>
            </w:pict>
          </mc:Fallback>
        </mc:AlternateContent>
      </w:r>
      <w:r>
        <w:rPr>
          <w:rFonts w:hint="eastAsia" w:ascii="华文仿宋" w:hAnsi="华文仿宋" w:eastAsia="华文仿宋" w:cs="宋体"/>
          <w:kern w:val="0"/>
          <w:sz w:val="32"/>
          <w:szCs w:val="32"/>
        </w:rPr>
        <w:t xml:space="preserve"> </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sz w:val="32"/>
          <w:szCs w:val="32"/>
        </w:rPr>
      </w:pPr>
      <w:r>
        <w:rPr>
          <w:rFonts w:hint="eastAsia" w:ascii="华文仿宋" w:hAnsi="华文仿宋" w:eastAsia="华文仿宋"/>
          <w:sz w:val="32"/>
          <w:szCs w:val="32"/>
        </w:rPr>
        <w:t>2、查看开标记录表、抽取专家相关资料、专家名单、评标报告等资料的签字是否完整并移交入档；</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sz w:val="32"/>
          <w:szCs w:val="32"/>
        </w:rPr>
      </w:pPr>
      <w:r>
        <w:rPr>
          <w:rFonts w:hint="eastAsia" w:ascii="华文仿宋" w:hAnsi="华文仿宋" w:eastAsia="华文仿宋"/>
          <w:sz w:val="32"/>
          <w:szCs w:val="32"/>
        </w:rPr>
        <w:t>3、应在确认评标完成后，查看评标报告；</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sz w:val="32"/>
          <w:szCs w:val="32"/>
        </w:rPr>
      </w:pPr>
      <w:r>
        <w:rPr>
          <w:rFonts w:hint="eastAsia" w:ascii="华文仿宋" w:hAnsi="华文仿宋" w:eastAsia="华文仿宋"/>
          <w:sz w:val="32"/>
          <w:szCs w:val="32"/>
        </w:rPr>
        <w:t>4、对评审结束后项目，前三名中标候选人纸质投标资料进行密封存放，做好记录。</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sz w:val="32"/>
          <w:szCs w:val="32"/>
        </w:rPr>
      </w:pPr>
      <w:r>
        <w:rPr>
          <w:rFonts w:hint="eastAsia" w:ascii="楷体" w:hAnsi="楷体" w:eastAsia="楷体" w:cs="宋体"/>
          <w:b/>
          <w:kern w:val="0"/>
          <w:sz w:val="32"/>
          <w:szCs w:val="32"/>
        </w:rPr>
        <w:t>岗位人员</w:t>
      </w:r>
      <w:r>
        <w:rPr>
          <w:rFonts w:hint="eastAsia" w:ascii="华文仿宋" w:hAnsi="华文仿宋" w:eastAsia="华文仿宋"/>
          <w:sz w:val="32"/>
          <w:szCs w:val="32"/>
        </w:rPr>
        <w:t>：彭博、张正帆、秦琨琳、张鹏飞、于昊</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六、中标结果公示（公告）发布所需资料及办理标准</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所需资料</w:t>
      </w:r>
      <w:r>
        <w:rPr>
          <w:rFonts w:hint="eastAsia" w:ascii="华文仿宋" w:hAnsi="华文仿宋" w:eastAsia="华文仿宋" w:cs="宋体"/>
          <w:kern w:val="0"/>
          <w:sz w:val="32"/>
          <w:szCs w:val="32"/>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通过电子交易系统上传中标公示内容</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办理标准</w:t>
      </w:r>
      <w:r>
        <w:rPr>
          <w:rFonts w:hint="eastAsia" w:ascii="华文仿宋" w:hAnsi="华文仿宋" w:eastAsia="华文仿宋" w:cs="宋体"/>
          <w:kern w:val="0"/>
          <w:sz w:val="32"/>
          <w:szCs w:val="32"/>
        </w:rPr>
        <w:t>：内容完整不缺项</w:t>
      </w:r>
      <w:r>
        <w:rPr>
          <w:rFonts w:ascii="华文仿宋" w:hAnsi="华文仿宋" w:eastAsia="华文仿宋" w:cs="宋体"/>
          <w:kern w:val="0"/>
          <w:sz w:val="32"/>
          <w:szCs w:val="32"/>
        </w:rPr>
        <mc:AlternateContent>
          <mc:Choice Requires="wps">
            <w:drawing>
              <wp:anchor distT="0" distB="0" distL="114300" distR="114300" simplePos="0" relativeHeight="251663360" behindDoc="0" locked="0" layoutInCell="1" allowOverlap="1">
                <wp:simplePos x="0" y="0"/>
                <wp:positionH relativeFrom="column">
                  <wp:posOffset>-1619250</wp:posOffset>
                </wp:positionH>
                <wp:positionV relativeFrom="paragraph">
                  <wp:posOffset>173990</wp:posOffset>
                </wp:positionV>
                <wp:extent cx="419100" cy="691515"/>
                <wp:effectExtent l="13335" t="4445" r="24765" b="8890"/>
                <wp:wrapNone/>
                <wp:docPr id="5" name="下箭头 5"/>
                <wp:cNvGraphicFramePr/>
                <a:graphic xmlns:a="http://schemas.openxmlformats.org/drawingml/2006/main">
                  <a:graphicData uri="http://schemas.microsoft.com/office/word/2010/wordprocessingShape">
                    <wps:wsp>
                      <wps:cNvSpPr/>
                      <wps:spPr>
                        <a:xfrm>
                          <a:off x="0" y="0"/>
                          <a:ext cx="419100" cy="691515"/>
                        </a:xfrm>
                        <a:prstGeom prst="downArrow">
                          <a:avLst>
                            <a:gd name="adj1" fmla="val 50000"/>
                            <a:gd name="adj2" fmla="val 41250"/>
                          </a:avLst>
                        </a:prstGeom>
                        <a:solidFill>
                          <a:srgbClr val="FFFFFF"/>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_x0000_s1026" o:spid="_x0000_s1026" o:spt="67" type="#_x0000_t67" style="position:absolute;left:0pt;margin-left:-127.5pt;margin-top:13.7pt;height:54.45pt;width:33pt;z-index:251663360;mso-width-relative:page;mso-height-relative:page;" fillcolor="#FFFFFF" filled="t" stroked="t" coordsize="21600,21600" o:gfxdata="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By/uq/YAAAADAEAAA8AAAAA&#10;AAAAAQAgAAAAIgAAAGRycy9kb3ducmV2LnhtbFBLAQIUABQAAAAIAIdO4kCEZNK4FAIAADYEAAAO&#10;AAAAAAAAAAEAIAAAACcBAABkcnMvZTJvRG9jLnhtbFBLBQYAAAAABgAGAFkBAACtBQAAAAA=&#10;" adj="16200,5400">
                <v:fill on="t" focussize="0,0"/>
                <v:stroke color="#000000" joinstyle="miter"/>
                <v:imagedata o:title=""/>
                <o:lock v:ext="edit" aspectratio="f"/>
                <v:textbox style="layout-flow:vertical-ideographic;"/>
              </v:shape>
            </w:pict>
          </mc:Fallback>
        </mc:AlternateContent>
      </w:r>
      <w:r>
        <w:rPr>
          <w:rFonts w:hint="eastAsia" w:ascii="华文仿宋" w:hAnsi="华文仿宋" w:eastAsia="华文仿宋" w:cs="宋体"/>
          <w:kern w:val="0"/>
          <w:sz w:val="32"/>
          <w:szCs w:val="32"/>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办理时限</w:t>
      </w:r>
      <w:r>
        <w:rPr>
          <w:rFonts w:hint="eastAsia" w:ascii="华文仿宋" w:hAnsi="华文仿宋" w:eastAsia="华文仿宋" w:cs="宋体"/>
          <w:kern w:val="0"/>
          <w:sz w:val="32"/>
          <w:szCs w:val="32"/>
        </w:rPr>
        <w:t>：即时办理。</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系统办理流程</w:t>
      </w:r>
      <w:r>
        <w:rPr>
          <w:rFonts w:hint="eastAsia" w:ascii="华文仿宋" w:hAnsi="华文仿宋" w:eastAsia="华文仿宋" w:cs="宋体"/>
          <w:kern w:val="0"/>
          <w:sz w:val="32"/>
          <w:szCs w:val="32"/>
        </w:rPr>
        <w:t>：董小宇受理，刘九彪审核。</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七、交易项目汇总资料收集所需资料及办理标准</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所需资料</w:t>
      </w:r>
      <w:r>
        <w:rPr>
          <w:rFonts w:hint="eastAsia" w:ascii="华文仿宋" w:hAnsi="华文仿宋" w:eastAsia="华文仿宋" w:cs="宋体"/>
          <w:kern w:val="0"/>
          <w:sz w:val="32"/>
          <w:szCs w:val="32"/>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1.招标文件原件、中标人投标文件副本原件；</w:t>
      </w:r>
    </w:p>
    <w:p>
      <w:pPr>
        <w:spacing w:line="500" w:lineRule="exact"/>
        <w:ind w:firstLine="640" w:firstLineChars="200"/>
        <w:jc w:val="both"/>
        <w:rPr>
          <w:rFonts w:ascii="华文仿宋" w:hAnsi="华文仿宋" w:eastAsia="华文仿宋" w:cs="宋体"/>
          <w:kern w:val="0"/>
          <w:sz w:val="32"/>
          <w:szCs w:val="32"/>
        </w:rPr>
      </w:pPr>
      <w:r>
        <w:rPr>
          <w:rFonts w:hint="eastAsia" w:ascii="华文仿宋" w:hAnsi="华文仿宋" w:eastAsia="华文仿宋" w:cs="宋体"/>
          <w:kern w:val="0"/>
          <w:sz w:val="32"/>
          <w:szCs w:val="32"/>
        </w:rPr>
        <w:t>2.交易汇总资料一本（项目交易过程产生的与项目有关的所有资料，包括前期资料、流程资料、开评标资料，参见汇总资料目录一览表）。</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办理标准</w:t>
      </w:r>
      <w:r>
        <w:rPr>
          <w:rFonts w:hint="eastAsia" w:ascii="华文仿宋" w:hAnsi="华文仿宋" w:eastAsia="华文仿宋" w:cs="宋体"/>
          <w:kern w:val="0"/>
          <w:sz w:val="32"/>
          <w:szCs w:val="32"/>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1.表格内容完整，经办人签字清晰，招标人（或招标代理机构）公章清晰；</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ascii="华文仿宋" w:hAnsi="华文仿宋" w:eastAsia="华文仿宋" w:cs="宋体"/>
          <w:kern w:val="0"/>
          <w:sz w:val="32"/>
          <w:szCs w:val="32"/>
        </w:rPr>
        <mc:AlternateContent>
          <mc:Choice Requires="wps">
            <w:drawing>
              <wp:anchor distT="0" distB="0" distL="114300" distR="114300" simplePos="0" relativeHeight="251662336" behindDoc="0" locked="0" layoutInCell="1" allowOverlap="1">
                <wp:simplePos x="0" y="0"/>
                <wp:positionH relativeFrom="column">
                  <wp:posOffset>-1619250</wp:posOffset>
                </wp:positionH>
                <wp:positionV relativeFrom="paragraph">
                  <wp:posOffset>173990</wp:posOffset>
                </wp:positionV>
                <wp:extent cx="419100" cy="691515"/>
                <wp:effectExtent l="13335" t="4445" r="24765" b="8890"/>
                <wp:wrapNone/>
                <wp:docPr id="6" name="下箭头 6"/>
                <wp:cNvGraphicFramePr/>
                <a:graphic xmlns:a="http://schemas.openxmlformats.org/drawingml/2006/main">
                  <a:graphicData uri="http://schemas.microsoft.com/office/word/2010/wordprocessingShape">
                    <wps:wsp>
                      <wps:cNvSpPr/>
                      <wps:spPr>
                        <a:xfrm>
                          <a:off x="0" y="0"/>
                          <a:ext cx="419100" cy="691515"/>
                        </a:xfrm>
                        <a:prstGeom prst="downArrow">
                          <a:avLst>
                            <a:gd name="adj1" fmla="val 50000"/>
                            <a:gd name="adj2" fmla="val 41250"/>
                          </a:avLst>
                        </a:prstGeom>
                        <a:solidFill>
                          <a:srgbClr val="FFFFFF"/>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_x0000_s1026" o:spid="_x0000_s1026" o:spt="67" type="#_x0000_t67" style="position:absolute;left:0pt;margin-left:-127.5pt;margin-top:13.7pt;height:54.45pt;width:33pt;z-index:251662336;mso-width-relative:page;mso-height-relative:page;" fillcolor="#FFFFFF" filled="t" stroked="t" coordsize="21600,21600" o:gfxdata="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cv7qv2AAAAAwBAAAPAAAA&#10;AAAAAAEAIAAAACIAAABkcnMvZG93bnJldi54bWxQSwECFAAUAAAACACHTuJA8ubUYRUCAAA2BAAA&#10;DgAAAAAAAAABACAAAAAnAQAAZHJzL2Uyb0RvYy54bWxQSwUGAAAAAAYABgBZAQAArgUAAAAA&#10;" adj="16200,5400">
                <v:fill on="t" focussize="0,0"/>
                <v:stroke color="#000000" joinstyle="miter"/>
                <v:imagedata o:title=""/>
                <o:lock v:ext="edit" aspectratio="f"/>
                <v:textbox style="layout-flow:vertical-ideographic;"/>
              </v:shape>
            </w:pict>
          </mc:Fallback>
        </mc:AlternateContent>
      </w:r>
      <w:r>
        <w:rPr>
          <w:rFonts w:hint="eastAsia" w:ascii="华文仿宋" w:hAnsi="华文仿宋" w:eastAsia="华文仿宋" w:cs="宋体"/>
          <w:kern w:val="0"/>
          <w:sz w:val="32"/>
          <w:szCs w:val="32"/>
        </w:rPr>
        <w:t>2.汇总资料胶装成册，公章齐全、清晰（包括招标人或招标代理机构及骑缝章）；</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3.系统中上传的内容与汇总资料内容一致；</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4.交易评审部办理人认真核对以上内容，符合要求后，在统计表汇总资料是否提交处填写“是”；</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5.招标文件、交易汇总资料、中标通知书、中标人投标文件等按进场项目，所有标段资料全部收集完整后，编制档案编号、录入档案清单表，档案归档完成后提转档案管理室，让档案管理人员确认签收。</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系统办理流程</w:t>
      </w:r>
      <w:r>
        <w:rPr>
          <w:rFonts w:hint="eastAsia" w:ascii="华文仿宋" w:hAnsi="华文仿宋" w:eastAsia="华文仿宋" w:cs="宋体"/>
          <w:kern w:val="0"/>
          <w:sz w:val="32"/>
          <w:szCs w:val="32"/>
        </w:rPr>
        <w:t>：赵士伟受理，刘九彪审核。</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八、打印、签收中标通知书所需资料及办理标准</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所需资料</w:t>
      </w:r>
      <w:r>
        <w:rPr>
          <w:rFonts w:hint="eastAsia" w:ascii="华文仿宋" w:hAnsi="华文仿宋" w:eastAsia="华文仿宋" w:cs="宋体"/>
          <w:kern w:val="0"/>
          <w:sz w:val="32"/>
          <w:szCs w:val="32"/>
        </w:rPr>
        <w:t>：中标结果公告文本</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办理标准</w:t>
      </w:r>
      <w:r>
        <w:rPr>
          <w:rFonts w:hint="eastAsia" w:ascii="华文仿宋" w:hAnsi="华文仿宋" w:eastAsia="华文仿宋" w:cs="宋体"/>
          <w:kern w:val="0"/>
          <w:sz w:val="32"/>
          <w:szCs w:val="32"/>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1、内容完整，经办人签字清晰，招标人（或招标代理机构）公章清晰，公示期满；</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2、评审部办理人认真核对以上内容，符合要求后，让经办人签上“照此打印”字样，方可打印；</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3、中标通知书打印后，在统计表按标段标注“已经打印”字样。</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中标通知书签收、退还流程</w:t>
      </w:r>
      <w:r>
        <w:rPr>
          <w:rFonts w:hint="eastAsia" w:ascii="华文仿宋" w:hAnsi="华文仿宋" w:eastAsia="华文仿宋" w:cs="宋体"/>
          <w:kern w:val="0"/>
          <w:sz w:val="32"/>
          <w:szCs w:val="32"/>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1、中标通知书打印齐全后，让经办人签字领取，并要求其盖招标人公章后返还并签字确认；</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2、收回返还的中标通知书后，将中标人、中标金额报给财务结算部，计算综合交易费，财务结算部按标准收费；</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3、经办人领取中标通知书时，需要向财务部确认费用是否已经交纳，向归档人确认资料汇总是否已经提交，如果费用和汇总都办理齐全，让经办人签字办理领取手续。</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华文仿宋" w:hAnsi="华文仿宋" w:eastAsia="华文仿宋" w:cs="宋体"/>
          <w:kern w:val="0"/>
          <w:sz w:val="32"/>
          <w:szCs w:val="32"/>
        </w:rPr>
      </w:pPr>
      <w:r>
        <w:rPr>
          <w:rFonts w:hint="eastAsia" w:ascii="楷体" w:hAnsi="楷体" w:eastAsia="楷体" w:cs="宋体"/>
          <w:b/>
          <w:kern w:val="0"/>
          <w:sz w:val="32"/>
          <w:szCs w:val="32"/>
        </w:rPr>
        <w:t>办理人员</w:t>
      </w:r>
      <w:r>
        <w:rPr>
          <w:rFonts w:hint="eastAsia" w:ascii="华文仿宋" w:hAnsi="华文仿宋" w:eastAsia="华文仿宋" w:cs="宋体"/>
          <w:kern w:val="0"/>
          <w:sz w:val="32"/>
          <w:szCs w:val="32"/>
        </w:rPr>
        <w:t>：董洋</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cs="宋体"/>
          <w:kern w:val="0"/>
          <w:sz w:val="32"/>
          <w:szCs w:val="32"/>
        </w:rPr>
      </w:pPr>
      <w:r>
        <w:rPr>
          <w:rFonts w:hint="eastAsia" w:ascii="华文仿宋" w:hAnsi="华文仿宋" w:eastAsia="华文仿宋" w:cs="宋体"/>
          <w:kern w:val="0"/>
          <w:sz w:val="32"/>
          <w:szCs w:val="32"/>
        </w:rPr>
        <w:t>系统开发完成后，由代理机构自行打印。</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九、保证金退还办理标准及办理流程</w:t>
      </w:r>
    </w:p>
    <w:p>
      <w:pPr>
        <w:keepNext w:val="0"/>
        <w:keepLines w:val="0"/>
        <w:pageBreakBefore w:val="0"/>
        <w:widowControl/>
        <w:kinsoku/>
        <w:wordWrap/>
        <w:overflowPunct/>
        <w:topLinePunct w:val="0"/>
        <w:autoSpaceDE/>
        <w:autoSpaceDN/>
        <w:bidi w:val="0"/>
        <w:adjustRightInd w:val="0"/>
        <w:snapToGrid w:val="0"/>
        <w:spacing w:after="0" w:line="500" w:lineRule="exact"/>
        <w:ind w:firstLine="643" w:firstLineChars="200"/>
        <w:jc w:val="both"/>
        <w:textAlignment w:val="auto"/>
        <w:rPr>
          <w:rFonts w:ascii="楷体" w:hAnsi="楷体" w:eastAsia="楷体" w:cs="宋体"/>
          <w:b/>
          <w:kern w:val="0"/>
          <w:sz w:val="32"/>
          <w:szCs w:val="32"/>
        </w:rPr>
      </w:pPr>
      <w:r>
        <w:rPr>
          <w:rFonts w:hint="eastAsia" w:ascii="楷体" w:hAnsi="楷体" w:eastAsia="楷体" w:cs="宋体"/>
          <w:b/>
          <w:kern w:val="0"/>
          <w:sz w:val="32"/>
          <w:szCs w:val="32"/>
        </w:rPr>
        <w:t>办理标准：</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sz w:val="32"/>
          <w:szCs w:val="32"/>
        </w:rPr>
      </w:pPr>
      <w:r>
        <w:rPr>
          <w:rFonts w:hint="eastAsia" w:ascii="华文仿宋" w:hAnsi="华文仿宋" w:eastAsia="华文仿宋"/>
          <w:sz w:val="32"/>
          <w:szCs w:val="32"/>
        </w:rPr>
        <w:t>1、工程项目：公示期满，通过电子交易系统退还中标候选人以外投标人的投标保证金。合同签订后，通过电子交易系统退还中标候选人的投标保证金；</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华文仿宋" w:hAnsi="华文仿宋" w:eastAsia="华文仿宋"/>
          <w:sz w:val="32"/>
          <w:szCs w:val="32"/>
        </w:rPr>
      </w:pPr>
      <w:r>
        <w:rPr>
          <w:rFonts w:hint="eastAsia" w:ascii="华文仿宋" w:hAnsi="华文仿宋" w:eastAsia="华文仿宋" w:cs="宋体"/>
          <w:kern w:val="0"/>
          <w:sz w:val="32"/>
          <w:szCs w:val="32"/>
        </w:rPr>
        <w:t>2、政府采购项目，包括非招标方式的工程项目，</w:t>
      </w:r>
      <w:r>
        <w:rPr>
          <w:rFonts w:hint="eastAsia" w:ascii="华文仿宋" w:hAnsi="华文仿宋" w:eastAsia="华文仿宋"/>
          <w:sz w:val="32"/>
          <w:szCs w:val="32"/>
        </w:rPr>
        <w:t>公告期满通过电子交易系统退还中标人以外投标人的投标保证金；合同签订后通过电子交易系统退还中标人的投标保证金。</w:t>
      </w:r>
    </w:p>
    <w:p>
      <w:pPr>
        <w:keepNext w:val="0"/>
        <w:keepLines w:val="0"/>
        <w:pageBreakBefore w:val="0"/>
        <w:widowControl/>
        <w:kinsoku/>
        <w:wordWrap/>
        <w:overflowPunct/>
        <w:topLinePunct w:val="0"/>
        <w:autoSpaceDE/>
        <w:autoSpaceDN/>
        <w:bidi w:val="0"/>
        <w:adjustRightInd w:val="0"/>
        <w:snapToGrid w:val="0"/>
        <w:spacing w:after="0" w:line="500" w:lineRule="exact"/>
        <w:ind w:firstLine="630"/>
        <w:jc w:val="both"/>
        <w:textAlignment w:val="auto"/>
        <w:rPr>
          <w:rFonts w:hint="eastAsia" w:ascii="华文仿宋" w:hAnsi="华文仿宋" w:eastAsia="华文仿宋" w:cs="宋体"/>
          <w:kern w:val="0"/>
          <w:sz w:val="32"/>
          <w:szCs w:val="32"/>
          <w:lang w:eastAsia="zh-CN"/>
        </w:rPr>
      </w:pPr>
      <w:r>
        <w:rPr>
          <w:rFonts w:hint="eastAsia" w:ascii="楷体" w:hAnsi="楷体" w:eastAsia="楷体" w:cs="宋体"/>
          <w:b/>
          <w:kern w:val="0"/>
          <w:sz w:val="32"/>
          <w:szCs w:val="32"/>
        </w:rPr>
        <w:t>办理流程</w:t>
      </w:r>
      <w:r>
        <w:rPr>
          <w:rFonts w:hint="eastAsia" w:ascii="华文仿宋" w:hAnsi="华文仿宋" w:eastAsia="华文仿宋" w:cs="宋体"/>
          <w:kern w:val="0"/>
          <w:sz w:val="32"/>
          <w:szCs w:val="32"/>
        </w:rPr>
        <w:t>：评审部董小宇发起，账务部陈华玲退</w:t>
      </w:r>
      <w:r>
        <w:rPr>
          <w:rFonts w:hint="eastAsia" w:ascii="华文仿宋" w:hAnsi="华文仿宋" w:eastAsia="华文仿宋" w:cs="宋体"/>
          <w:kern w:val="0"/>
          <w:sz w:val="32"/>
          <w:szCs w:val="32"/>
          <w:lang w:eastAsia="zh-CN"/>
        </w:rPr>
        <w:t>。</w:t>
      </w:r>
    </w:p>
    <w:p>
      <w:pPr>
        <w:spacing w:line="500" w:lineRule="exact"/>
        <w:ind w:firstLine="630"/>
        <w:jc w:val="right"/>
        <w:rPr>
          <w:rFonts w:hint="eastAsia" w:ascii="华文仿宋" w:hAnsi="华文仿宋" w:eastAsia="华文仿宋"/>
          <w:sz w:val="32"/>
          <w:szCs w:val="32"/>
        </w:rPr>
      </w:pPr>
    </w:p>
    <w:p>
      <w:pPr>
        <w:spacing w:line="500" w:lineRule="exact"/>
        <w:ind w:firstLine="630"/>
        <w:jc w:val="right"/>
        <w:rPr>
          <w:rFonts w:hint="eastAsia" w:ascii="华文仿宋" w:hAnsi="华文仿宋" w:eastAsia="华文仿宋"/>
          <w:sz w:val="32"/>
          <w:szCs w:val="32"/>
        </w:rPr>
      </w:pPr>
      <w:r>
        <w:rPr>
          <w:rFonts w:hint="eastAsia" w:ascii="华文仿宋" w:hAnsi="华文仿宋" w:eastAsia="华文仿宋"/>
          <w:sz w:val="32"/>
          <w:szCs w:val="32"/>
        </w:rPr>
        <w:t xml:space="preserve">     </w:t>
      </w:r>
    </w:p>
    <w:p>
      <w:pPr>
        <w:spacing w:line="500" w:lineRule="exact"/>
        <w:ind w:firstLine="630"/>
        <w:jc w:val="right"/>
        <w:rPr>
          <w:rFonts w:ascii="华文仿宋" w:hAnsi="华文仿宋" w:eastAsia="华文仿宋" w:cs="宋体"/>
          <w:b/>
          <w:kern w:val="0"/>
          <w:sz w:val="32"/>
          <w:szCs w:val="32"/>
        </w:rPr>
      </w:pPr>
      <w:r>
        <w:rPr>
          <w:rFonts w:ascii="华文仿宋" w:hAnsi="华文仿宋" w:eastAsia="华文仿宋"/>
          <w:sz w:val="32"/>
          <w:szCs w:val="32"/>
        </w:rPr>
        <w:t>20</w:t>
      </w:r>
      <w:r>
        <w:rPr>
          <w:rFonts w:hint="eastAsia" w:ascii="华文仿宋" w:hAnsi="华文仿宋" w:eastAsia="华文仿宋"/>
          <w:sz w:val="32"/>
          <w:szCs w:val="32"/>
        </w:rPr>
        <w:t>19</w:t>
      </w:r>
      <w:r>
        <w:rPr>
          <w:rFonts w:ascii="华文仿宋" w:hAnsi="华文仿宋" w:eastAsia="华文仿宋"/>
          <w:sz w:val="32"/>
          <w:szCs w:val="32"/>
        </w:rPr>
        <w:t>年</w:t>
      </w:r>
      <w:r>
        <w:rPr>
          <w:rFonts w:hint="eastAsia" w:ascii="华文仿宋" w:hAnsi="华文仿宋" w:eastAsia="华文仿宋"/>
          <w:sz w:val="32"/>
          <w:szCs w:val="32"/>
        </w:rPr>
        <w:t>2</w:t>
      </w:r>
      <w:r>
        <w:rPr>
          <w:rFonts w:ascii="华文仿宋" w:hAnsi="华文仿宋" w:eastAsia="华文仿宋"/>
          <w:sz w:val="32"/>
          <w:szCs w:val="32"/>
        </w:rPr>
        <w:t>月</w:t>
      </w:r>
      <w:r>
        <w:rPr>
          <w:rFonts w:hint="eastAsia" w:ascii="华文仿宋" w:hAnsi="华文仿宋" w:eastAsia="华文仿宋"/>
          <w:sz w:val="32"/>
          <w:szCs w:val="32"/>
          <w:lang w:val="en-US" w:eastAsia="zh-CN"/>
        </w:rPr>
        <w:t>21</w:t>
      </w:r>
      <w:r>
        <w:rPr>
          <w:rFonts w:ascii="华文仿宋" w:hAnsi="华文仿宋" w:eastAsia="华文仿宋"/>
          <w:sz w:val="32"/>
          <w:szCs w:val="32"/>
        </w:rPr>
        <w:t>日</w:t>
      </w:r>
    </w:p>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600" w:lineRule="exact"/>
        <w:rPr>
          <w:rFonts w:hint="eastAsia" w:ascii="仿宋" w:hAnsi="仿宋" w:eastAsia="仿宋" w:cs="仿宋"/>
          <w:sz w:val="32"/>
          <w:szCs w:val="32"/>
          <w:lang w:val="en-US" w:eastAsia="zh-CN"/>
        </w:rPr>
      </w:pPr>
    </w:p>
    <w:p>
      <w:pPr>
        <w:spacing w:line="720" w:lineRule="exact"/>
        <w:ind w:firstLine="220" w:firstLineChars="100"/>
        <w:jc w:val="both"/>
      </w:pPr>
      <w:r>
        <w:rPr>
          <w:rFonts w:ascii="仿宋" w:hAnsi="仿宋" w:eastAsia="仿宋"/>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508000</wp:posOffset>
                </wp:positionV>
                <wp:extent cx="54864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54864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40pt;height:0pt;width:432pt;z-index:251658240;mso-width-relative:page;mso-height-relative:page;" filled="f" stroked="t" coordsize="21600,21600" o:gfxdata="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B3vcBPTAAAABgEAAA8AAAAA&#10;AAAAAQAgAAAAIgAAAGRycy9kb3ducmV2LnhtbFBLAQIUABQAAAAIAIdO4kAfMKP44AEAAKQDAAAO&#10;AAAAAAAAAAEAIAAAACIBAABkcnMvZTJvRG9jLnhtbFBLBQYAAAAABgAGAFkBAAB0BQAAAAA=&#10;">
                <v:fill on="f" focussize="0,0"/>
                <v:stroke color="#000000" joinstyle="round"/>
                <v:imagedata o:title=""/>
                <o:lock v:ext="edit" aspectratio="f"/>
              </v:line>
            </w:pict>
          </mc:Fallback>
        </mc:AlternateContent>
      </w:r>
      <w:r>
        <w:rPr>
          <w:rFonts w:ascii="仿宋" w:hAnsi="仿宋" w:eastAsia="仿宋"/>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73025</wp:posOffset>
                </wp:positionV>
                <wp:extent cx="54864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54864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5.75pt;height:0pt;width:432pt;z-index:251657216;mso-width-relative:page;mso-height-relative:page;" filled="f" stroked="t" coordsize="21600,21600" o:gfxdata="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YE+M5dMAAAAGAQAADwAAAAAA&#10;AAABACAAAAAiAAAAZHJzL2Rvd25yZXYueG1sUEsBAhQAFAAAAAgAh07iQK9rZ8TfAQAApAMAAA4A&#10;AAAAAAAAAQAgAAAAIgEAAGRycy9lMm9Eb2MueG1sUEsFBgAAAAAGAAYAWQEAAHMFAAAAAA==&#10;">
                <v:fill on="f" focussize="0,0"/>
                <v:stroke color="#000000" joinstyle="round"/>
                <v:imagedata o:title=""/>
                <o:lock v:ext="edit" aspectratio="f"/>
              </v:line>
            </w:pict>
          </mc:Fallback>
        </mc:AlternateContent>
      </w:r>
      <w:r>
        <w:rPr>
          <w:rFonts w:hint="eastAsia" w:ascii="仿宋" w:hAnsi="仿宋" w:eastAsia="仿宋"/>
          <w:spacing w:val="-6"/>
          <w:sz w:val="28"/>
          <w:szCs w:val="28"/>
        </w:rPr>
        <w:t>开封市公共资源交易中心</w:t>
      </w:r>
      <w:r>
        <w:rPr>
          <w:rFonts w:hint="eastAsia" w:ascii="仿宋" w:hAnsi="仿宋" w:eastAsia="仿宋"/>
          <w:spacing w:val="-6"/>
          <w:sz w:val="28"/>
          <w:szCs w:val="28"/>
          <w:lang w:eastAsia="zh-CN"/>
        </w:rPr>
        <w:t>有限公司</w:t>
      </w:r>
      <w:r>
        <w:rPr>
          <w:rFonts w:hint="eastAsia" w:ascii="仿宋" w:hAnsi="仿宋" w:eastAsia="仿宋"/>
          <w:spacing w:val="-6"/>
          <w:sz w:val="28"/>
          <w:szCs w:val="28"/>
        </w:rPr>
        <w:t>综合协调部</w:t>
      </w:r>
      <w:r>
        <w:rPr>
          <w:rFonts w:ascii="仿宋" w:hAnsi="仿宋" w:eastAsia="仿宋"/>
          <w:spacing w:val="-6"/>
          <w:sz w:val="28"/>
          <w:szCs w:val="28"/>
        </w:rPr>
        <w:t xml:space="preserve">   201</w:t>
      </w:r>
      <w:r>
        <w:rPr>
          <w:rFonts w:hint="eastAsia" w:ascii="仿宋" w:hAnsi="仿宋" w:eastAsia="仿宋"/>
          <w:spacing w:val="-6"/>
          <w:sz w:val="28"/>
          <w:szCs w:val="28"/>
          <w:lang w:val="en-US" w:eastAsia="zh-CN"/>
        </w:rPr>
        <w:t>9</w:t>
      </w:r>
      <w:r>
        <w:rPr>
          <w:rFonts w:hint="eastAsia" w:ascii="仿宋" w:hAnsi="仿宋" w:eastAsia="仿宋"/>
          <w:spacing w:val="-6"/>
          <w:sz w:val="28"/>
          <w:szCs w:val="28"/>
        </w:rPr>
        <w:t>年</w:t>
      </w:r>
      <w:r>
        <w:rPr>
          <w:rFonts w:hint="eastAsia" w:ascii="仿宋" w:hAnsi="仿宋" w:eastAsia="仿宋"/>
          <w:spacing w:val="-6"/>
          <w:sz w:val="28"/>
          <w:szCs w:val="28"/>
          <w:lang w:val="en-US" w:eastAsia="zh-CN"/>
        </w:rPr>
        <w:t>2</w:t>
      </w:r>
      <w:r>
        <w:rPr>
          <w:rFonts w:hint="eastAsia" w:ascii="仿宋" w:hAnsi="仿宋" w:eastAsia="仿宋"/>
          <w:spacing w:val="-6"/>
          <w:sz w:val="28"/>
          <w:szCs w:val="28"/>
        </w:rPr>
        <w:t>月</w:t>
      </w:r>
      <w:r>
        <w:rPr>
          <w:rFonts w:hint="eastAsia" w:ascii="仿宋" w:hAnsi="仿宋" w:eastAsia="仿宋"/>
          <w:spacing w:val="-6"/>
          <w:sz w:val="28"/>
          <w:szCs w:val="28"/>
          <w:lang w:val="en-US" w:eastAsia="zh-CN"/>
        </w:rPr>
        <w:t>21</w:t>
      </w:r>
      <w:r>
        <w:rPr>
          <w:rFonts w:hint="eastAsia" w:ascii="仿宋" w:hAnsi="仿宋" w:eastAsia="仿宋"/>
          <w:spacing w:val="-6"/>
          <w:sz w:val="28"/>
          <w:szCs w:val="28"/>
        </w:rPr>
        <w:t>日印发</w:t>
      </w:r>
    </w:p>
    <w:sectPr>
      <w:headerReference r:id="rId3" w:type="default"/>
      <w:footerReference r:id="rId4" w:type="default"/>
      <w:footerReference r:id="rId5" w:type="even"/>
      <w:pgSz w:w="11906" w:h="16838"/>
      <w:pgMar w:top="1134" w:right="1701" w:bottom="1134" w:left="1701" w:header="709" w:footer="709" w:gutter="0"/>
      <w:pgNumType w:fmt="numberInDash"/>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rFonts w:ascii="Times New Roman" w:hAnsi="Times New Roman" w:eastAsia="仿宋_GB2312"/>
        <w:sz w:val="28"/>
        <w:szCs w:val="28"/>
      </w:rPr>
    </w:pPr>
    <w:r>
      <w:rPr>
        <w:rStyle w:val="7"/>
        <w:rFonts w:ascii="Times New Roman" w:hAnsi="Times New Roman"/>
        <w:sz w:val="28"/>
        <w:szCs w:val="28"/>
      </w:rPr>
      <w:fldChar w:fldCharType="begin"/>
    </w:r>
    <w:r>
      <w:rPr>
        <w:rStyle w:val="7"/>
        <w:rFonts w:ascii="Times New Roman" w:hAnsi="Times New Roman"/>
        <w:sz w:val="28"/>
        <w:szCs w:val="28"/>
      </w:rPr>
      <w:instrText xml:space="preserve">PAGE  </w:instrText>
    </w:r>
    <w:r>
      <w:rPr>
        <w:rStyle w:val="7"/>
        <w:rFonts w:ascii="Times New Roman" w:hAnsi="Times New Roman"/>
        <w:sz w:val="28"/>
        <w:szCs w:val="28"/>
      </w:rPr>
      <w:fldChar w:fldCharType="separate"/>
    </w:r>
    <w:r>
      <w:rPr>
        <w:rStyle w:val="7"/>
        <w:rFonts w:ascii="Times New Roman" w:hAnsi="Times New Roman"/>
        <w:sz w:val="28"/>
        <w:szCs w:val="28"/>
      </w:rPr>
      <w:t>- 3 -</w:t>
    </w:r>
    <w:r>
      <w:rPr>
        <w:rStyle w:val="7"/>
        <w:rFonts w:ascii="Times New Roman" w:hAnsi="Times New Roman"/>
        <w:sz w:val="28"/>
        <w:szCs w:val="28"/>
      </w:rPr>
      <w:fldChar w:fldCharType="end"/>
    </w:r>
  </w:p>
  <w:p>
    <w:pPr>
      <w:pStyle w:val="2"/>
      <w:ind w:right="360" w:firstLine="360"/>
      <w:rPr>
        <w:sz w:val="24"/>
        <w:szCs w:val="24"/>
      </w:rPr>
    </w:pPr>
    <w:r>
      <w:rPr>
        <w:szCs w:val="21"/>
      </w:rPr>
      <w:tab/>
    </w:r>
    <w:r>
      <w:rPr>
        <w:sz w:val="24"/>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rPr>
    </w:pPr>
    <w:r>
      <w:rPr>
        <w:rStyle w:val="7"/>
      </w:rPr>
      <w:fldChar w:fldCharType="begin"/>
    </w:r>
    <w:r>
      <w:rPr>
        <w:rStyle w:val="7"/>
      </w:rPr>
      <w:instrText xml:space="preserve">PAGE  </w:instrText>
    </w:r>
    <w:r>
      <w:rPr>
        <w:rStyle w:val="7"/>
      </w:rPr>
      <w:fldChar w:fldCharType="separate"/>
    </w:r>
    <w:r>
      <w:rPr>
        <w:rStyle w:val="7"/>
      </w:rPr>
      <w:t>5</w:t>
    </w:r>
    <w:r>
      <w:rPr>
        <w:rStyle w:val="7"/>
      </w:rP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8F42F9"/>
    <w:rsid w:val="0E8F42F9"/>
    <w:rsid w:val="17291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semiHidden/>
    <w:qFormat/>
    <w:uiPriority w:val="99"/>
    <w:pPr>
      <w:tabs>
        <w:tab w:val="center" w:pos="4153"/>
        <w:tab w:val="right" w:pos="8306"/>
      </w:tabs>
    </w:pPr>
    <w:rPr>
      <w:sz w:val="18"/>
      <w:szCs w:val="18"/>
    </w:rPr>
  </w:style>
  <w:style w:type="paragraph" w:styleId="3">
    <w:name w:val="header"/>
    <w:basedOn w:val="1"/>
    <w:semiHidden/>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page number"/>
    <w:basedOn w:val="6"/>
    <w:qFormat/>
    <w:uiPriority w:val="99"/>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159</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2019-02-21T05:43:00Z</dcterms:created>
  <dc:creator>Administrator</dc:creator>
  <cp:lastModifiedBy>Administrator</cp:lastModifiedBy>
  <cp:lastPrinted>2019-02-21T08:26:00Z</cp:lastPrinted>
  <dcterms:modified xsi:type="dcterms:W3CDTF">2019-09-12T01:45:28Z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